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376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E3D37" w14:paraId="46AD1663" w14:textId="77777777" w:rsidTr="00CF1EFF">
        <w:tc>
          <w:tcPr>
            <w:tcW w:w="9016" w:type="dxa"/>
            <w:gridSpan w:val="2"/>
            <w:shd w:val="clear" w:color="auto" w:fill="A8D08D" w:themeFill="accent6" w:themeFillTint="99"/>
          </w:tcPr>
          <w:p w14:paraId="39568159" w14:textId="77777777" w:rsidR="003E3D37" w:rsidRPr="003E3D37" w:rsidRDefault="003E3D37" w:rsidP="00CB0034">
            <w:pPr>
              <w:jc w:val="center"/>
              <w:rPr>
                <w:b/>
                <w:color w:val="9CC2E5" w:themeColor="accent1" w:themeTint="99"/>
                <w:sz w:val="32"/>
              </w:rPr>
            </w:pPr>
            <w:r w:rsidRPr="003E3D37">
              <w:rPr>
                <w:b/>
                <w:sz w:val="32"/>
              </w:rPr>
              <w:t xml:space="preserve">Method Statement </w:t>
            </w:r>
          </w:p>
        </w:tc>
      </w:tr>
      <w:tr w:rsidR="003E3D37" w14:paraId="75CAA086" w14:textId="77777777" w:rsidTr="00CB0034">
        <w:tc>
          <w:tcPr>
            <w:tcW w:w="4508" w:type="dxa"/>
          </w:tcPr>
          <w:p w14:paraId="420250E6" w14:textId="0AE8A1A9" w:rsidR="00FF573B" w:rsidRDefault="00FF573B" w:rsidP="00FF573B">
            <w:r>
              <w:t xml:space="preserve">Contract Name: </w:t>
            </w:r>
            <w:r w:rsidR="00061BD3">
              <w:t>Pure Malt Products Ltd</w:t>
            </w:r>
          </w:p>
          <w:p w14:paraId="54D811F1" w14:textId="0F8528FB" w:rsidR="005024C7" w:rsidRDefault="00FF573B" w:rsidP="00741A3A">
            <w:r>
              <w:t>Address:</w:t>
            </w:r>
            <w:r w:rsidR="006A63A7">
              <w:t xml:space="preserve"> </w:t>
            </w:r>
            <w:r w:rsidR="00061BD3">
              <w:t>Victoria Bridge, Haddington, EH41 4BD</w:t>
            </w:r>
          </w:p>
          <w:p w14:paraId="4A479C61" w14:textId="07F81F5E" w:rsidR="00741A3A" w:rsidRDefault="00741A3A" w:rsidP="00741A3A"/>
        </w:tc>
        <w:tc>
          <w:tcPr>
            <w:tcW w:w="4508" w:type="dxa"/>
          </w:tcPr>
          <w:p w14:paraId="3847245C" w14:textId="77777777" w:rsidR="003E3D37" w:rsidRDefault="003E3D37" w:rsidP="00CB0034">
            <w:r>
              <w:t>Job Reference Number</w:t>
            </w:r>
            <w:r w:rsidR="004F3920">
              <w:t xml:space="preserve"> (if required)</w:t>
            </w:r>
            <w:r>
              <w:t xml:space="preserve">: </w:t>
            </w:r>
          </w:p>
          <w:p w14:paraId="1C4A9F36" w14:textId="77777777" w:rsidR="004F3920" w:rsidRDefault="004F3920" w:rsidP="00CB0034"/>
        </w:tc>
      </w:tr>
      <w:tr w:rsidR="003E3D37" w14:paraId="505796D2" w14:textId="77777777" w:rsidTr="00CF1EFF">
        <w:tc>
          <w:tcPr>
            <w:tcW w:w="9016" w:type="dxa"/>
            <w:gridSpan w:val="2"/>
            <w:shd w:val="clear" w:color="auto" w:fill="A8D08D" w:themeFill="accent6" w:themeFillTint="99"/>
          </w:tcPr>
          <w:p w14:paraId="797D2093" w14:textId="77777777" w:rsidR="003E3D37" w:rsidRPr="003E3D37" w:rsidRDefault="003E3D37" w:rsidP="00CB003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Description of Works: </w:t>
            </w:r>
          </w:p>
        </w:tc>
      </w:tr>
      <w:tr w:rsidR="003E3D37" w14:paraId="11183FD5" w14:textId="77777777" w:rsidTr="00CB0034">
        <w:tc>
          <w:tcPr>
            <w:tcW w:w="9016" w:type="dxa"/>
            <w:gridSpan w:val="2"/>
          </w:tcPr>
          <w:p w14:paraId="4B41D406" w14:textId="77777777" w:rsidR="003E3D37" w:rsidRDefault="005D281A" w:rsidP="00CB0034">
            <w:r>
              <w:t xml:space="preserve">Excel Environmental Services technician will carry out </w:t>
            </w:r>
            <w:r w:rsidR="00F8156B">
              <w:t xml:space="preserve">scheduled </w:t>
            </w:r>
            <w:r>
              <w:t>routine inspection</w:t>
            </w:r>
            <w:r w:rsidR="00745FD4">
              <w:t xml:space="preserve">s </w:t>
            </w:r>
            <w:r>
              <w:t>of the premises to inspect for</w:t>
            </w:r>
            <w:r w:rsidR="002421B7">
              <w:t xml:space="preserve"> crawling</w:t>
            </w:r>
            <w:r>
              <w:t xml:space="preserve"> </w:t>
            </w:r>
            <w:r w:rsidR="00916F85">
              <w:t xml:space="preserve">insect activity. </w:t>
            </w:r>
            <w:r>
              <w:t xml:space="preserve"> </w:t>
            </w:r>
          </w:p>
          <w:p w14:paraId="376FCCF0" w14:textId="77777777" w:rsidR="005D281A" w:rsidRDefault="005D281A" w:rsidP="00CB0034"/>
          <w:p w14:paraId="5715D619" w14:textId="77777777" w:rsidR="003E3D37" w:rsidRDefault="003E3D37" w:rsidP="00CB0034"/>
          <w:p w14:paraId="7BC35EC9" w14:textId="77777777" w:rsidR="003E3D37" w:rsidRDefault="003E3D37" w:rsidP="00CB0034"/>
        </w:tc>
      </w:tr>
      <w:tr w:rsidR="0031447F" w14:paraId="5C85F901" w14:textId="77777777" w:rsidTr="00CB0034">
        <w:tc>
          <w:tcPr>
            <w:tcW w:w="4508" w:type="dxa"/>
          </w:tcPr>
          <w:p w14:paraId="6A5576C3" w14:textId="2EC5A751" w:rsidR="0031447F" w:rsidRDefault="0031447F" w:rsidP="0031447F">
            <w:r>
              <w:t xml:space="preserve">Issued </w:t>
            </w:r>
            <w:r w:rsidR="00CA64B9">
              <w:t xml:space="preserve">by: </w:t>
            </w:r>
            <w:r>
              <w:t>Excel Environmental Services</w:t>
            </w:r>
          </w:p>
        </w:tc>
        <w:tc>
          <w:tcPr>
            <w:tcW w:w="4508" w:type="dxa"/>
          </w:tcPr>
          <w:p w14:paraId="6BBA135E" w14:textId="6FC9A42F" w:rsidR="0031447F" w:rsidRDefault="0031447F" w:rsidP="0031447F">
            <w:r>
              <w:t>Date:</w:t>
            </w:r>
            <w:r w:rsidR="00581BF8">
              <w:t xml:space="preserve"> </w:t>
            </w:r>
            <w:r w:rsidR="00061BD3">
              <w:t>November</w:t>
            </w:r>
            <w:r w:rsidR="004026EC">
              <w:t xml:space="preserve"> 2025</w:t>
            </w:r>
          </w:p>
        </w:tc>
      </w:tr>
      <w:tr w:rsidR="0031447F" w14:paraId="0AE3BC7E" w14:textId="77777777" w:rsidTr="0023399E">
        <w:tc>
          <w:tcPr>
            <w:tcW w:w="9016" w:type="dxa"/>
            <w:gridSpan w:val="2"/>
          </w:tcPr>
          <w:p w14:paraId="3348CCC0" w14:textId="3384F75D" w:rsidR="0031447F" w:rsidRDefault="0031447F" w:rsidP="0031447F">
            <w:r>
              <w:t xml:space="preserve">I can confirm no changes are required to these Method Statements and Risk Assessments </w:t>
            </w:r>
          </w:p>
        </w:tc>
      </w:tr>
      <w:tr w:rsidR="0031447F" w14:paraId="50369FFB" w14:textId="77777777" w:rsidTr="00CB0034">
        <w:tc>
          <w:tcPr>
            <w:tcW w:w="4508" w:type="dxa"/>
          </w:tcPr>
          <w:p w14:paraId="5DC2DFF9" w14:textId="37FF2DF6" w:rsidR="0031447F" w:rsidRDefault="0031447F" w:rsidP="0031447F">
            <w:r>
              <w:t>Reviewed By:</w:t>
            </w:r>
          </w:p>
        </w:tc>
        <w:tc>
          <w:tcPr>
            <w:tcW w:w="4508" w:type="dxa"/>
          </w:tcPr>
          <w:p w14:paraId="18174820" w14:textId="47F38031" w:rsidR="0031447F" w:rsidRDefault="0031447F" w:rsidP="0031447F">
            <w:r>
              <w:t>Date:</w:t>
            </w:r>
          </w:p>
        </w:tc>
      </w:tr>
      <w:tr w:rsidR="0061725B" w14:paraId="62EB68C0" w14:textId="77777777" w:rsidTr="00CB0034">
        <w:tc>
          <w:tcPr>
            <w:tcW w:w="4508" w:type="dxa"/>
          </w:tcPr>
          <w:p w14:paraId="3F4DE9F4" w14:textId="6779E8F9" w:rsidR="0061725B" w:rsidRDefault="0061725B" w:rsidP="0061725B">
            <w:r>
              <w:t>Reviewed By:</w:t>
            </w:r>
          </w:p>
        </w:tc>
        <w:tc>
          <w:tcPr>
            <w:tcW w:w="4508" w:type="dxa"/>
          </w:tcPr>
          <w:p w14:paraId="2B1515A0" w14:textId="487DBD66" w:rsidR="0061725B" w:rsidRDefault="0061725B" w:rsidP="0061725B">
            <w:r>
              <w:t>Date:</w:t>
            </w:r>
          </w:p>
        </w:tc>
      </w:tr>
      <w:tr w:rsidR="0061725B" w14:paraId="22A934DA" w14:textId="77777777" w:rsidTr="00CB0034">
        <w:tc>
          <w:tcPr>
            <w:tcW w:w="4508" w:type="dxa"/>
          </w:tcPr>
          <w:p w14:paraId="47A51F59" w14:textId="1AD7C5E7" w:rsidR="0061725B" w:rsidRDefault="0061725B" w:rsidP="0061725B">
            <w:r>
              <w:t>Reviewed By:</w:t>
            </w:r>
          </w:p>
        </w:tc>
        <w:tc>
          <w:tcPr>
            <w:tcW w:w="4508" w:type="dxa"/>
          </w:tcPr>
          <w:p w14:paraId="24B08348" w14:textId="62CFEC35" w:rsidR="0061725B" w:rsidRDefault="0061725B" w:rsidP="0061725B">
            <w:r>
              <w:t>Date:</w:t>
            </w:r>
          </w:p>
        </w:tc>
      </w:tr>
      <w:tr w:rsidR="0061725B" w14:paraId="2BF5456E" w14:textId="77777777" w:rsidTr="00CB0034">
        <w:tc>
          <w:tcPr>
            <w:tcW w:w="4508" w:type="dxa"/>
          </w:tcPr>
          <w:p w14:paraId="1230D931" w14:textId="5DA59D6C" w:rsidR="0061725B" w:rsidRDefault="0061725B" w:rsidP="0061725B">
            <w:r>
              <w:t>Reviewed By:</w:t>
            </w:r>
          </w:p>
        </w:tc>
        <w:tc>
          <w:tcPr>
            <w:tcW w:w="4508" w:type="dxa"/>
          </w:tcPr>
          <w:p w14:paraId="7708E991" w14:textId="35950EDA" w:rsidR="0061725B" w:rsidRDefault="0061725B" w:rsidP="0061725B">
            <w:r>
              <w:t>Date:</w:t>
            </w:r>
          </w:p>
        </w:tc>
      </w:tr>
      <w:tr w:rsidR="0061725B" w14:paraId="38DA1D0B" w14:textId="77777777" w:rsidTr="00CB0034">
        <w:tc>
          <w:tcPr>
            <w:tcW w:w="4508" w:type="dxa"/>
          </w:tcPr>
          <w:p w14:paraId="6F122829" w14:textId="32679A23" w:rsidR="0061725B" w:rsidRDefault="0061725B" w:rsidP="0061725B">
            <w:r>
              <w:t>Reviewed By:</w:t>
            </w:r>
          </w:p>
        </w:tc>
        <w:tc>
          <w:tcPr>
            <w:tcW w:w="4508" w:type="dxa"/>
          </w:tcPr>
          <w:p w14:paraId="269B8F6D" w14:textId="4B90FB7E" w:rsidR="0061725B" w:rsidRDefault="0061725B" w:rsidP="0061725B">
            <w:r>
              <w:t>Date:</w:t>
            </w:r>
          </w:p>
        </w:tc>
      </w:tr>
      <w:tr w:rsidR="0061725B" w14:paraId="6C60A6AC" w14:textId="77777777" w:rsidTr="00CF1EFF">
        <w:tc>
          <w:tcPr>
            <w:tcW w:w="9016" w:type="dxa"/>
            <w:gridSpan w:val="2"/>
            <w:shd w:val="clear" w:color="auto" w:fill="A8D08D" w:themeFill="accent6" w:themeFillTint="99"/>
          </w:tcPr>
          <w:p w14:paraId="5AA44E67" w14:textId="77777777" w:rsidR="0061725B" w:rsidRPr="003E3D37" w:rsidRDefault="0061725B" w:rsidP="006172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Plant, tools and equipment:</w:t>
            </w:r>
          </w:p>
        </w:tc>
      </w:tr>
      <w:tr w:rsidR="0061725B" w14:paraId="2B780D0C" w14:textId="77777777" w:rsidTr="00CB0034">
        <w:tc>
          <w:tcPr>
            <w:tcW w:w="9016" w:type="dxa"/>
            <w:gridSpan w:val="2"/>
          </w:tcPr>
          <w:p w14:paraId="52E70BD8" w14:textId="77777777" w:rsidR="0061725B" w:rsidRPr="00916F85" w:rsidRDefault="0061725B" w:rsidP="0061725B">
            <w:pPr>
              <w:pStyle w:val="ListParagraph"/>
              <w:numPr>
                <w:ilvl w:val="0"/>
                <w:numId w:val="5"/>
              </w:numPr>
            </w:pPr>
            <w:r>
              <w:rPr>
                <w:sz w:val="24"/>
              </w:rPr>
              <w:t>Knapsack light weights 5 Litre Gloria Sprayer</w:t>
            </w:r>
          </w:p>
          <w:p w14:paraId="1267CBD6" w14:textId="660B9111" w:rsidR="0061725B" w:rsidRDefault="0061725B" w:rsidP="0061725B">
            <w:pPr>
              <w:pStyle w:val="ListParagraph"/>
              <w:numPr>
                <w:ilvl w:val="0"/>
                <w:numId w:val="5"/>
              </w:numPr>
            </w:pPr>
            <w:r>
              <w:rPr>
                <w:sz w:val="24"/>
              </w:rPr>
              <w:t xml:space="preserve">P.P.E Equipment </w:t>
            </w:r>
          </w:p>
          <w:p w14:paraId="33039501" w14:textId="77777777" w:rsidR="0061725B" w:rsidRDefault="0061725B" w:rsidP="0061725B"/>
        </w:tc>
      </w:tr>
      <w:tr w:rsidR="0061725B" w14:paraId="1178BE1E" w14:textId="77777777" w:rsidTr="00CF1EFF">
        <w:tc>
          <w:tcPr>
            <w:tcW w:w="9016" w:type="dxa"/>
            <w:gridSpan w:val="2"/>
            <w:shd w:val="clear" w:color="auto" w:fill="A8D08D" w:themeFill="accent6" w:themeFillTint="99"/>
          </w:tcPr>
          <w:p w14:paraId="37995C5A" w14:textId="77777777" w:rsidR="0061725B" w:rsidRPr="003E3D37" w:rsidRDefault="0061725B" w:rsidP="006172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Chemicals: (C.O.S.H.H and Safety Data Sheets will be provided) </w:t>
            </w:r>
          </w:p>
        </w:tc>
      </w:tr>
      <w:tr w:rsidR="0061725B" w14:paraId="0B913E5C" w14:textId="77777777" w:rsidTr="00CB0034">
        <w:tc>
          <w:tcPr>
            <w:tcW w:w="9016" w:type="dxa"/>
            <w:gridSpan w:val="2"/>
          </w:tcPr>
          <w:p w14:paraId="60223B12" w14:textId="77777777" w:rsidR="0061725B" w:rsidRDefault="0061725B" w:rsidP="0061725B">
            <w:pPr>
              <w:pStyle w:val="ListParagraph"/>
              <w:numPr>
                <w:ilvl w:val="0"/>
                <w:numId w:val="2"/>
              </w:numPr>
            </w:pPr>
            <w:r>
              <w:t>K-</w:t>
            </w:r>
            <w:proofErr w:type="spellStart"/>
            <w:r>
              <w:t>Otherine</w:t>
            </w:r>
            <w:proofErr w:type="spellEnd"/>
            <w:r>
              <w:t xml:space="preserve"> </w:t>
            </w:r>
          </w:p>
          <w:p w14:paraId="1C4107E5" w14:textId="77777777" w:rsidR="0061725B" w:rsidRDefault="0061725B" w:rsidP="0061725B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Ficam</w:t>
            </w:r>
            <w:proofErr w:type="spellEnd"/>
            <w:r>
              <w:t xml:space="preserve"> W </w:t>
            </w:r>
          </w:p>
          <w:p w14:paraId="05D89451" w14:textId="77777777" w:rsidR="0061725B" w:rsidRDefault="0061725B" w:rsidP="0061725B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Maxforce</w:t>
            </w:r>
            <w:proofErr w:type="spellEnd"/>
            <w:r>
              <w:t xml:space="preserve"> Gel </w:t>
            </w:r>
          </w:p>
          <w:p w14:paraId="60BE9CC6" w14:textId="77777777" w:rsidR="0061725B" w:rsidRDefault="0061725B" w:rsidP="0061725B">
            <w:pPr>
              <w:ind w:left="360"/>
            </w:pPr>
          </w:p>
        </w:tc>
      </w:tr>
      <w:tr w:rsidR="0061725B" w14:paraId="75C38F2E" w14:textId="77777777" w:rsidTr="00CF1EFF">
        <w:tc>
          <w:tcPr>
            <w:tcW w:w="9016" w:type="dxa"/>
            <w:gridSpan w:val="2"/>
            <w:shd w:val="clear" w:color="auto" w:fill="A8D08D" w:themeFill="accent6" w:themeFillTint="99"/>
          </w:tcPr>
          <w:p w14:paraId="5E120E83" w14:textId="77777777" w:rsidR="0061725B" w:rsidRPr="00CB0034" w:rsidRDefault="0061725B" w:rsidP="0061725B">
            <w:pPr>
              <w:rPr>
                <w:b/>
              </w:rPr>
            </w:pPr>
            <w:r w:rsidRPr="00CB0034">
              <w:rPr>
                <w:b/>
                <w:sz w:val="24"/>
              </w:rPr>
              <w:t xml:space="preserve">Contractor Training: </w:t>
            </w:r>
          </w:p>
        </w:tc>
      </w:tr>
      <w:tr w:rsidR="0061725B" w14:paraId="5BCD175A" w14:textId="77777777" w:rsidTr="00CB0034">
        <w:tc>
          <w:tcPr>
            <w:tcW w:w="9016" w:type="dxa"/>
            <w:gridSpan w:val="2"/>
            <w:shd w:val="clear" w:color="auto" w:fill="FFFFFF" w:themeFill="background1"/>
          </w:tcPr>
          <w:p w14:paraId="6A58BE83" w14:textId="77777777" w:rsidR="0061725B" w:rsidRDefault="0061725B" w:rsidP="0061725B">
            <w:r>
              <w:t xml:space="preserve">All Excel Environmental Services technician staff possess BPCA Level 2. </w:t>
            </w:r>
          </w:p>
          <w:p w14:paraId="69918985" w14:textId="77777777" w:rsidR="0061725B" w:rsidRDefault="0061725B" w:rsidP="0061725B">
            <w:r>
              <w:t>Each technician is a member of Basis Prompt and require 20 point per annum to be a member therefore our technicians go through on-going training.</w:t>
            </w:r>
          </w:p>
          <w:p w14:paraId="0F559CAB" w14:textId="77777777" w:rsidR="0061725B" w:rsidRDefault="0061725B" w:rsidP="0061725B"/>
          <w:p w14:paraId="62680E6E" w14:textId="77777777" w:rsidR="0061725B" w:rsidRPr="006D1539" w:rsidRDefault="0061725B" w:rsidP="0061725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Please find technicians accreditations in pest control folder. </w:t>
            </w:r>
          </w:p>
          <w:p w14:paraId="4CFE88A6" w14:textId="77777777" w:rsidR="0061725B" w:rsidRDefault="0061725B" w:rsidP="0061725B"/>
        </w:tc>
      </w:tr>
      <w:tr w:rsidR="0061725B" w14:paraId="696DB11F" w14:textId="77777777" w:rsidTr="00CF1EFF">
        <w:tc>
          <w:tcPr>
            <w:tcW w:w="4508" w:type="dxa"/>
            <w:shd w:val="clear" w:color="auto" w:fill="A8D08D" w:themeFill="accent6" w:themeFillTint="99"/>
          </w:tcPr>
          <w:p w14:paraId="6605C9BC" w14:textId="77777777" w:rsidR="0061725B" w:rsidRPr="00CB0034" w:rsidRDefault="0061725B" w:rsidP="0061725B">
            <w:pPr>
              <w:rPr>
                <w:b/>
              </w:rPr>
            </w:pPr>
            <w:r w:rsidRPr="00CB0034">
              <w:rPr>
                <w:b/>
                <w:sz w:val="24"/>
              </w:rPr>
              <w:t xml:space="preserve">Welfare Facilities: </w:t>
            </w:r>
            <w:r w:rsidRPr="00CB0034">
              <w:rPr>
                <w:b/>
              </w:rPr>
              <w:t>(toilets, washing facilities etc.</w:t>
            </w:r>
            <w:r w:rsidRPr="00CB0034">
              <w:rPr>
                <w:b/>
                <w:sz w:val="24"/>
              </w:rPr>
              <w:t>)</w:t>
            </w:r>
          </w:p>
        </w:tc>
        <w:tc>
          <w:tcPr>
            <w:tcW w:w="4508" w:type="dxa"/>
            <w:shd w:val="clear" w:color="auto" w:fill="A8D08D" w:themeFill="accent6" w:themeFillTint="99"/>
          </w:tcPr>
          <w:p w14:paraId="07191CAC" w14:textId="77777777" w:rsidR="0061725B" w:rsidRPr="00CB0034" w:rsidRDefault="0061725B" w:rsidP="0061725B">
            <w:pPr>
              <w:rPr>
                <w:b/>
              </w:rPr>
            </w:pPr>
            <w:r>
              <w:rPr>
                <w:b/>
                <w:sz w:val="24"/>
              </w:rPr>
              <w:t>First Aid Facilities (</w:t>
            </w:r>
            <w:r>
              <w:rPr>
                <w:b/>
              </w:rPr>
              <w:t xml:space="preserve">first aider, location of first aid box) </w:t>
            </w:r>
          </w:p>
        </w:tc>
      </w:tr>
      <w:tr w:rsidR="0061725B" w14:paraId="58E5DE0D" w14:textId="77777777" w:rsidTr="00CB0034">
        <w:tc>
          <w:tcPr>
            <w:tcW w:w="4508" w:type="dxa"/>
            <w:shd w:val="clear" w:color="auto" w:fill="FFFFFF" w:themeFill="background1"/>
          </w:tcPr>
          <w:p w14:paraId="3030ECC5" w14:textId="77777777" w:rsidR="0061725B" w:rsidRDefault="0061725B" w:rsidP="0061725B">
            <w:pPr>
              <w:rPr>
                <w:b/>
                <w:sz w:val="24"/>
              </w:rPr>
            </w:pPr>
          </w:p>
          <w:p w14:paraId="5FF81ABB" w14:textId="77777777" w:rsidR="0061725B" w:rsidRPr="001E0188" w:rsidRDefault="0061725B" w:rsidP="0061725B">
            <w:r w:rsidRPr="001E0188">
              <w:t xml:space="preserve">These will be discussed with technician on arrival to site. </w:t>
            </w:r>
          </w:p>
          <w:p w14:paraId="4C26579E" w14:textId="77777777" w:rsidR="0061725B" w:rsidRPr="00CB0034" w:rsidRDefault="0061725B" w:rsidP="0061725B">
            <w:pPr>
              <w:rPr>
                <w:b/>
                <w:sz w:val="24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75FC2083" w14:textId="77777777" w:rsidR="0061725B" w:rsidRDefault="0061725B" w:rsidP="0061725B">
            <w:pPr>
              <w:rPr>
                <w:b/>
                <w:sz w:val="24"/>
              </w:rPr>
            </w:pPr>
          </w:p>
          <w:p w14:paraId="647832CE" w14:textId="77777777" w:rsidR="0061725B" w:rsidRPr="001E0188" w:rsidRDefault="0061725B" w:rsidP="0061725B">
            <w:r w:rsidRPr="001E0188">
              <w:t xml:space="preserve">These will be discussed with technician on arrival to site. </w:t>
            </w:r>
          </w:p>
          <w:p w14:paraId="7241F45B" w14:textId="77777777" w:rsidR="0061725B" w:rsidRDefault="0061725B" w:rsidP="006172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14:paraId="674839FF" w14:textId="77777777" w:rsidR="0061725B" w:rsidRDefault="0061725B" w:rsidP="0061725B">
            <w:pPr>
              <w:rPr>
                <w:b/>
                <w:sz w:val="24"/>
              </w:rPr>
            </w:pPr>
          </w:p>
        </w:tc>
      </w:tr>
    </w:tbl>
    <w:p w14:paraId="05848094" w14:textId="77777777" w:rsidR="003E3D37" w:rsidRDefault="003E3D37" w:rsidP="003E3D37">
      <w:pPr>
        <w:jc w:val="center"/>
        <w:rPr>
          <w:sz w:val="24"/>
        </w:rPr>
      </w:pPr>
    </w:p>
    <w:p w14:paraId="474557CD" w14:textId="77777777" w:rsidR="003E3D37" w:rsidRDefault="003E3D37" w:rsidP="003E3D37">
      <w:pPr>
        <w:jc w:val="center"/>
        <w:rPr>
          <w:sz w:val="24"/>
        </w:rPr>
      </w:pPr>
      <w:r>
        <w:rPr>
          <w:sz w:val="24"/>
        </w:rPr>
        <w:t>MANAGEMENT OF HEALTH AND SAFETY AT WORK REGULATIONS7 1999</w:t>
      </w:r>
    </w:p>
    <w:p w14:paraId="4A46297D" w14:textId="77777777" w:rsidR="003E3D37" w:rsidRDefault="003E3D37" w:rsidP="003E3D37">
      <w:pPr>
        <w:jc w:val="center"/>
        <w:rPr>
          <w:sz w:val="24"/>
        </w:rPr>
      </w:pPr>
      <w:r>
        <w:rPr>
          <w:sz w:val="24"/>
        </w:rPr>
        <w:t>CONSTRUCTION DESIGN AND MANAGEMENT REGULATIONS 2015</w:t>
      </w:r>
    </w:p>
    <w:p w14:paraId="00B28E56" w14:textId="77777777" w:rsidR="00CB0034" w:rsidRDefault="00CB0034" w:rsidP="003E3D37">
      <w:pPr>
        <w:jc w:val="center"/>
        <w:rPr>
          <w:sz w:val="24"/>
        </w:rPr>
      </w:pPr>
    </w:p>
    <w:p w14:paraId="5D0B1843" w14:textId="77777777" w:rsidR="005C730E" w:rsidRDefault="005C730E"/>
    <w:tbl>
      <w:tblPr>
        <w:tblStyle w:val="TableGrid"/>
        <w:tblpPr w:leftFromText="180" w:rightFromText="180" w:horzAnchor="margin" w:tblpY="705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B0034" w14:paraId="7FCFA0A7" w14:textId="77777777" w:rsidTr="00CF1EFF">
        <w:tc>
          <w:tcPr>
            <w:tcW w:w="9016" w:type="dxa"/>
            <w:gridSpan w:val="3"/>
            <w:shd w:val="clear" w:color="auto" w:fill="A8D08D" w:themeFill="accent6" w:themeFillTint="99"/>
          </w:tcPr>
          <w:p w14:paraId="0DAEA3D3" w14:textId="77777777" w:rsidR="00CB0034" w:rsidRPr="00CB0034" w:rsidRDefault="00CB0034" w:rsidP="00CB0034">
            <w:pPr>
              <w:rPr>
                <w:b/>
              </w:rPr>
            </w:pPr>
            <w:r>
              <w:rPr>
                <w:b/>
                <w:sz w:val="24"/>
              </w:rPr>
              <w:lastRenderedPageBreak/>
              <w:t xml:space="preserve">Work Method </w:t>
            </w:r>
            <w:r w:rsidR="009441AB">
              <w:rPr>
                <w:b/>
                <w:sz w:val="24"/>
              </w:rPr>
              <w:t>(</w:t>
            </w:r>
            <w:r w:rsidR="009441AB">
              <w:rPr>
                <w:b/>
              </w:rPr>
              <w:t>key</w:t>
            </w:r>
            <w:r>
              <w:rPr>
                <w:b/>
              </w:rPr>
              <w:t xml:space="preserve"> steps and stages of the work required)</w:t>
            </w:r>
          </w:p>
        </w:tc>
      </w:tr>
      <w:tr w:rsidR="00CB0034" w14:paraId="1BF136B9" w14:textId="77777777" w:rsidTr="00CB0034">
        <w:tc>
          <w:tcPr>
            <w:tcW w:w="9016" w:type="dxa"/>
            <w:gridSpan w:val="3"/>
          </w:tcPr>
          <w:p w14:paraId="5B53200D" w14:textId="77777777" w:rsidR="009441AB" w:rsidRDefault="009441AB" w:rsidP="00522664"/>
          <w:p w14:paraId="1F017674" w14:textId="77777777" w:rsidR="001E0188" w:rsidRDefault="0034112B" w:rsidP="00522664">
            <w:r>
              <w:t xml:space="preserve">On arrival </w:t>
            </w:r>
            <w:r w:rsidR="00522664">
              <w:t xml:space="preserve">Excel Environmental Services technician will </w:t>
            </w:r>
            <w:r w:rsidR="001E0188">
              <w:t>report to reception or an authorised manager/representative.</w:t>
            </w:r>
          </w:p>
          <w:p w14:paraId="162A10EB" w14:textId="77777777" w:rsidR="001E0188" w:rsidRDefault="001E0188" w:rsidP="00522664"/>
          <w:p w14:paraId="66D7B380" w14:textId="77777777" w:rsidR="001E0188" w:rsidRDefault="001E0188" w:rsidP="00522664">
            <w:r>
              <w:t xml:space="preserve">The technician will make the relevant person aware of the areas they intend to visit in order that they may be contacted in case of an emergency. </w:t>
            </w:r>
          </w:p>
          <w:p w14:paraId="7C0E352D" w14:textId="77777777" w:rsidR="001E0188" w:rsidRDefault="001E0188" w:rsidP="00522664"/>
          <w:p w14:paraId="481AECF8" w14:textId="77777777" w:rsidR="001E0188" w:rsidRDefault="001E0188" w:rsidP="00522664">
            <w:r>
              <w:t xml:space="preserve">Technicians will take note and comply with any safety signs, safety instructions and rules for contractors working on site. </w:t>
            </w:r>
          </w:p>
          <w:p w14:paraId="4C01B60B" w14:textId="77777777" w:rsidR="001E0188" w:rsidRDefault="001E0188" w:rsidP="00522664"/>
          <w:p w14:paraId="78B19690" w14:textId="77777777" w:rsidR="001E0188" w:rsidRDefault="001E0188" w:rsidP="00522664">
            <w:r>
              <w:t>Excel’s representative will carry out a routine inspecti</w:t>
            </w:r>
            <w:r w:rsidR="008C6CA4">
              <w:t xml:space="preserve">on for the control of </w:t>
            </w:r>
            <w:r w:rsidR="002421B7">
              <w:t>insects</w:t>
            </w:r>
            <w:r w:rsidR="008C6CA4">
              <w:t xml:space="preserve">, inspecting their surrounding looking for relevant pests and signs of their activity. </w:t>
            </w:r>
            <w:r>
              <w:t xml:space="preserve"> </w:t>
            </w:r>
          </w:p>
          <w:p w14:paraId="4FEA18F5" w14:textId="77777777" w:rsidR="001E0188" w:rsidRDefault="001E0188" w:rsidP="00522664"/>
          <w:p w14:paraId="62CC5893" w14:textId="77777777" w:rsidR="0034112B" w:rsidRDefault="002421B7" w:rsidP="00522664">
            <w:r>
              <w:t>In the case of a crawling</w:t>
            </w:r>
            <w:r w:rsidR="003E7C09">
              <w:t xml:space="preserve"> insect</w:t>
            </w:r>
            <w:r w:rsidR="001E0188">
              <w:t xml:space="preserve"> infestation the technician will decide </w:t>
            </w:r>
            <w:r w:rsidR="008C6CA4">
              <w:t xml:space="preserve">which </w:t>
            </w:r>
            <w:r>
              <w:t xml:space="preserve">insecticide </w:t>
            </w:r>
            <w:r w:rsidR="008C6CA4" w:rsidRPr="008C6CA4">
              <w:rPr>
                <w:b/>
                <w:i/>
              </w:rPr>
              <w:t xml:space="preserve">(C.O.S.H.H. and Safety Data sheets for </w:t>
            </w:r>
            <w:r w:rsidR="003E7C09">
              <w:rPr>
                <w:b/>
                <w:i/>
              </w:rPr>
              <w:t xml:space="preserve">insecticide </w:t>
            </w:r>
            <w:r w:rsidR="008C6CA4" w:rsidRPr="008C6CA4">
              <w:rPr>
                <w:b/>
                <w:i/>
              </w:rPr>
              <w:t>can be found in the pest control folder)</w:t>
            </w:r>
            <w:r w:rsidR="008C6CA4">
              <w:t xml:space="preserve"> is most suitable to treat the specified </w:t>
            </w:r>
            <w:r>
              <w:t>insect</w:t>
            </w:r>
            <w:r w:rsidR="008C6CA4">
              <w:t>. The relevant preparation wi</w:t>
            </w:r>
            <w:r w:rsidR="00745FD4">
              <w:t xml:space="preserve">ll then be applied accordingly. Prior to treatment being carried out no staff should be present. </w:t>
            </w:r>
          </w:p>
          <w:p w14:paraId="546EFCFB" w14:textId="77777777" w:rsidR="0034112B" w:rsidRDefault="0034112B" w:rsidP="00522664"/>
          <w:p w14:paraId="40EC1382" w14:textId="77777777" w:rsidR="0034112B" w:rsidRDefault="0034112B" w:rsidP="00522664">
            <w:r>
              <w:t xml:space="preserve">A detailed </w:t>
            </w:r>
            <w:proofErr w:type="gramStart"/>
            <w:r>
              <w:t>hand written</w:t>
            </w:r>
            <w:proofErr w:type="gramEnd"/>
            <w:r>
              <w:t xml:space="preserve"> report will be completed on every visit made by our technician. These reports will be completed and filed in the pest control folder which is held on site.</w:t>
            </w:r>
          </w:p>
          <w:p w14:paraId="3BB53267" w14:textId="77777777" w:rsidR="0034112B" w:rsidRDefault="0034112B" w:rsidP="00522664"/>
          <w:p w14:paraId="315B5A88" w14:textId="77777777" w:rsidR="0034112B" w:rsidRDefault="0034112B" w:rsidP="0034112B">
            <w:r>
              <w:t xml:space="preserve">Once the inspection is completed Excel Environmental Services technician will report to reception or an authorised manager/representative and inform them of site departure. </w:t>
            </w:r>
          </w:p>
          <w:p w14:paraId="18ACE754" w14:textId="77777777" w:rsidR="0034112B" w:rsidRDefault="0034112B" w:rsidP="00522664"/>
          <w:p w14:paraId="3C3345C7" w14:textId="77777777" w:rsidR="001E0188" w:rsidRDefault="001E0188" w:rsidP="00522664"/>
          <w:p w14:paraId="1608A8FB" w14:textId="77777777" w:rsidR="00CB0034" w:rsidRDefault="00CB0034" w:rsidP="00CB0034"/>
          <w:p w14:paraId="654755CF" w14:textId="77777777" w:rsidR="00CB0034" w:rsidRDefault="00CB0034" w:rsidP="00CB0034"/>
          <w:p w14:paraId="7CB3E1FA" w14:textId="77777777" w:rsidR="00CB0034" w:rsidRDefault="00CB0034" w:rsidP="00CB0034"/>
        </w:tc>
      </w:tr>
      <w:tr w:rsidR="00EA4045" w14:paraId="4A029785" w14:textId="77777777" w:rsidTr="00CF1EFF">
        <w:tc>
          <w:tcPr>
            <w:tcW w:w="9016" w:type="dxa"/>
            <w:gridSpan w:val="3"/>
            <w:shd w:val="clear" w:color="auto" w:fill="A8D08D" w:themeFill="accent6" w:themeFillTint="99"/>
          </w:tcPr>
          <w:p w14:paraId="0FCD1746" w14:textId="77777777" w:rsidR="00EA4045" w:rsidRPr="00EA4045" w:rsidRDefault="00EA4045" w:rsidP="00CB0034">
            <w:pPr>
              <w:rPr>
                <w:b/>
              </w:rPr>
            </w:pPr>
            <w:r>
              <w:rPr>
                <w:b/>
                <w:sz w:val="24"/>
              </w:rPr>
              <w:t>Briefing record: (</w:t>
            </w:r>
            <w:r>
              <w:rPr>
                <w:b/>
              </w:rPr>
              <w:t>this method statement should be used to brief all persons involved in the works, please sign and date to show you have received and understood this method statement)</w:t>
            </w:r>
          </w:p>
        </w:tc>
      </w:tr>
      <w:tr w:rsidR="00EA4045" w14:paraId="4715454D" w14:textId="77777777" w:rsidTr="00C150D6">
        <w:trPr>
          <w:trHeight w:val="222"/>
        </w:trPr>
        <w:tc>
          <w:tcPr>
            <w:tcW w:w="3005" w:type="dxa"/>
          </w:tcPr>
          <w:p w14:paraId="607BA0E8" w14:textId="77777777" w:rsidR="00EA4045" w:rsidRDefault="00EA4045" w:rsidP="00EA4045">
            <w:pPr>
              <w:jc w:val="center"/>
            </w:pPr>
            <w:r>
              <w:t>Name</w:t>
            </w:r>
          </w:p>
        </w:tc>
        <w:tc>
          <w:tcPr>
            <w:tcW w:w="3005" w:type="dxa"/>
          </w:tcPr>
          <w:p w14:paraId="01D8CB16" w14:textId="77777777" w:rsidR="00EA4045" w:rsidRDefault="00EA4045" w:rsidP="00EA4045">
            <w:pPr>
              <w:jc w:val="center"/>
            </w:pPr>
            <w:r>
              <w:t>Signature</w:t>
            </w:r>
          </w:p>
        </w:tc>
        <w:tc>
          <w:tcPr>
            <w:tcW w:w="3006" w:type="dxa"/>
          </w:tcPr>
          <w:p w14:paraId="74F3C68F" w14:textId="77777777" w:rsidR="00EA4045" w:rsidRDefault="00EA4045" w:rsidP="00EA4045">
            <w:pPr>
              <w:jc w:val="center"/>
            </w:pPr>
            <w:r>
              <w:t>Date</w:t>
            </w:r>
          </w:p>
        </w:tc>
      </w:tr>
      <w:tr w:rsidR="00EA4045" w14:paraId="13682273" w14:textId="77777777" w:rsidTr="00C150D6">
        <w:trPr>
          <w:trHeight w:val="222"/>
        </w:trPr>
        <w:tc>
          <w:tcPr>
            <w:tcW w:w="3005" w:type="dxa"/>
          </w:tcPr>
          <w:p w14:paraId="1610745D" w14:textId="77777777" w:rsidR="00EA4045" w:rsidRDefault="00EA4045" w:rsidP="00CB0034"/>
        </w:tc>
        <w:tc>
          <w:tcPr>
            <w:tcW w:w="3005" w:type="dxa"/>
          </w:tcPr>
          <w:p w14:paraId="104CE203" w14:textId="77777777" w:rsidR="00EA4045" w:rsidRDefault="00EA4045" w:rsidP="00CB0034"/>
        </w:tc>
        <w:tc>
          <w:tcPr>
            <w:tcW w:w="3006" w:type="dxa"/>
          </w:tcPr>
          <w:p w14:paraId="708758D7" w14:textId="77777777" w:rsidR="00EA4045" w:rsidRDefault="00EA4045" w:rsidP="00CB0034"/>
        </w:tc>
      </w:tr>
      <w:tr w:rsidR="00EA4045" w14:paraId="39908556" w14:textId="77777777" w:rsidTr="00C150D6">
        <w:trPr>
          <w:trHeight w:val="222"/>
        </w:trPr>
        <w:tc>
          <w:tcPr>
            <w:tcW w:w="3005" w:type="dxa"/>
          </w:tcPr>
          <w:p w14:paraId="1CFE5073" w14:textId="77777777" w:rsidR="00EA4045" w:rsidRDefault="00EA4045" w:rsidP="00CB0034"/>
        </w:tc>
        <w:tc>
          <w:tcPr>
            <w:tcW w:w="3005" w:type="dxa"/>
          </w:tcPr>
          <w:p w14:paraId="636107DE" w14:textId="77777777" w:rsidR="00EA4045" w:rsidRDefault="00EA4045" w:rsidP="00CB0034"/>
        </w:tc>
        <w:tc>
          <w:tcPr>
            <w:tcW w:w="3006" w:type="dxa"/>
          </w:tcPr>
          <w:p w14:paraId="1C77C36A" w14:textId="77777777" w:rsidR="00EA4045" w:rsidRDefault="00EA4045" w:rsidP="00CB0034"/>
        </w:tc>
      </w:tr>
      <w:tr w:rsidR="00EA4045" w14:paraId="62CDD718" w14:textId="77777777" w:rsidTr="00C150D6">
        <w:trPr>
          <w:trHeight w:val="222"/>
        </w:trPr>
        <w:tc>
          <w:tcPr>
            <w:tcW w:w="3005" w:type="dxa"/>
          </w:tcPr>
          <w:p w14:paraId="7858072F" w14:textId="77777777" w:rsidR="00EA4045" w:rsidRDefault="00EA4045" w:rsidP="00CB0034"/>
        </w:tc>
        <w:tc>
          <w:tcPr>
            <w:tcW w:w="3005" w:type="dxa"/>
          </w:tcPr>
          <w:p w14:paraId="64189932" w14:textId="77777777" w:rsidR="00EA4045" w:rsidRDefault="00EA4045" w:rsidP="00CB0034"/>
        </w:tc>
        <w:tc>
          <w:tcPr>
            <w:tcW w:w="3006" w:type="dxa"/>
          </w:tcPr>
          <w:p w14:paraId="1EBA0E93" w14:textId="77777777" w:rsidR="00EA4045" w:rsidRDefault="00EA4045" w:rsidP="00CB0034"/>
        </w:tc>
      </w:tr>
      <w:tr w:rsidR="00EA4045" w14:paraId="642C3104" w14:textId="77777777" w:rsidTr="00C150D6">
        <w:trPr>
          <w:trHeight w:val="222"/>
        </w:trPr>
        <w:tc>
          <w:tcPr>
            <w:tcW w:w="3005" w:type="dxa"/>
          </w:tcPr>
          <w:p w14:paraId="0DC1AEAE" w14:textId="77777777" w:rsidR="00EA4045" w:rsidRDefault="00EA4045" w:rsidP="00CB0034"/>
        </w:tc>
        <w:tc>
          <w:tcPr>
            <w:tcW w:w="3005" w:type="dxa"/>
          </w:tcPr>
          <w:p w14:paraId="5A56FF75" w14:textId="77777777" w:rsidR="00EA4045" w:rsidRDefault="00EA4045" w:rsidP="00CB0034"/>
        </w:tc>
        <w:tc>
          <w:tcPr>
            <w:tcW w:w="3006" w:type="dxa"/>
          </w:tcPr>
          <w:p w14:paraId="569318D3" w14:textId="77777777" w:rsidR="00EA4045" w:rsidRDefault="00EA4045" w:rsidP="00CB0034"/>
        </w:tc>
      </w:tr>
      <w:tr w:rsidR="00EA4045" w14:paraId="7D107B25" w14:textId="77777777" w:rsidTr="00C150D6">
        <w:trPr>
          <w:trHeight w:val="222"/>
        </w:trPr>
        <w:tc>
          <w:tcPr>
            <w:tcW w:w="3005" w:type="dxa"/>
          </w:tcPr>
          <w:p w14:paraId="0E61428B" w14:textId="77777777" w:rsidR="00EA4045" w:rsidRDefault="00EA4045" w:rsidP="00CB0034"/>
        </w:tc>
        <w:tc>
          <w:tcPr>
            <w:tcW w:w="3005" w:type="dxa"/>
          </w:tcPr>
          <w:p w14:paraId="44428B0A" w14:textId="77777777" w:rsidR="00EA4045" w:rsidRDefault="00EA4045" w:rsidP="00CB0034"/>
        </w:tc>
        <w:tc>
          <w:tcPr>
            <w:tcW w:w="3006" w:type="dxa"/>
          </w:tcPr>
          <w:p w14:paraId="47DCCF7B" w14:textId="77777777" w:rsidR="00EA4045" w:rsidRDefault="00EA4045" w:rsidP="00CB0034"/>
        </w:tc>
      </w:tr>
      <w:tr w:rsidR="00EA4045" w14:paraId="6D612603" w14:textId="77777777" w:rsidTr="00C150D6">
        <w:trPr>
          <w:trHeight w:val="222"/>
        </w:trPr>
        <w:tc>
          <w:tcPr>
            <w:tcW w:w="3005" w:type="dxa"/>
          </w:tcPr>
          <w:p w14:paraId="7C5135FF" w14:textId="77777777" w:rsidR="00EA4045" w:rsidRDefault="00EA4045" w:rsidP="00CB0034"/>
        </w:tc>
        <w:tc>
          <w:tcPr>
            <w:tcW w:w="3005" w:type="dxa"/>
          </w:tcPr>
          <w:p w14:paraId="529165B5" w14:textId="77777777" w:rsidR="00EA4045" w:rsidRDefault="00EA4045" w:rsidP="00CB0034"/>
        </w:tc>
        <w:tc>
          <w:tcPr>
            <w:tcW w:w="3006" w:type="dxa"/>
          </w:tcPr>
          <w:p w14:paraId="2EF7A427" w14:textId="77777777" w:rsidR="00EA4045" w:rsidRDefault="00EA4045" w:rsidP="00CB0034"/>
        </w:tc>
      </w:tr>
      <w:tr w:rsidR="00EA4045" w14:paraId="612873A9" w14:textId="77777777" w:rsidTr="00C150D6">
        <w:trPr>
          <w:trHeight w:val="222"/>
        </w:trPr>
        <w:tc>
          <w:tcPr>
            <w:tcW w:w="3005" w:type="dxa"/>
          </w:tcPr>
          <w:p w14:paraId="42FC239F" w14:textId="77777777" w:rsidR="00EA4045" w:rsidRDefault="00EA4045" w:rsidP="00CB0034"/>
        </w:tc>
        <w:tc>
          <w:tcPr>
            <w:tcW w:w="3005" w:type="dxa"/>
          </w:tcPr>
          <w:p w14:paraId="5DEF5F34" w14:textId="77777777" w:rsidR="00EA4045" w:rsidRDefault="00EA4045" w:rsidP="00CB0034"/>
        </w:tc>
        <w:tc>
          <w:tcPr>
            <w:tcW w:w="3006" w:type="dxa"/>
          </w:tcPr>
          <w:p w14:paraId="432442EE" w14:textId="77777777" w:rsidR="00EA4045" w:rsidRDefault="00EA4045" w:rsidP="00CB0034"/>
        </w:tc>
      </w:tr>
    </w:tbl>
    <w:p w14:paraId="67E9F402" w14:textId="77777777" w:rsidR="00CB0034" w:rsidRDefault="00CB0034"/>
    <w:p w14:paraId="1542D3DC" w14:textId="77777777" w:rsidR="00EA4045" w:rsidRDefault="00EA4045"/>
    <w:p w14:paraId="3FC65E50" w14:textId="77777777" w:rsidR="002421B7" w:rsidRDefault="002421B7"/>
    <w:p w14:paraId="381CF02A" w14:textId="77777777" w:rsidR="002421B7" w:rsidRDefault="002421B7"/>
    <w:p w14:paraId="49365193" w14:textId="77777777" w:rsidR="002421B7" w:rsidRDefault="002421B7"/>
    <w:p w14:paraId="43E457D5" w14:textId="77777777" w:rsidR="002421B7" w:rsidRDefault="002421B7"/>
    <w:p w14:paraId="2A0A61A5" w14:textId="77777777" w:rsidR="00C50D09" w:rsidRDefault="00C50D09"/>
    <w:p w14:paraId="6B50B38E" w14:textId="77777777" w:rsidR="00C50D09" w:rsidRDefault="00C50D09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6"/>
      </w:tblGrid>
      <w:tr w:rsidR="00C50D09" w14:paraId="705ED08B" w14:textId="77777777" w:rsidTr="00CF1EFF">
        <w:tc>
          <w:tcPr>
            <w:tcW w:w="9016" w:type="dxa"/>
            <w:shd w:val="clear" w:color="auto" w:fill="A8D08D" w:themeFill="accent6" w:themeFillTint="99"/>
          </w:tcPr>
          <w:p w14:paraId="12054CC5" w14:textId="77777777" w:rsidR="00C50D09" w:rsidRPr="00C50D09" w:rsidRDefault="00C50D09" w:rsidP="00C50D09">
            <w:pPr>
              <w:jc w:val="center"/>
              <w:rPr>
                <w:b/>
                <w:sz w:val="32"/>
              </w:rPr>
            </w:pPr>
            <w:r w:rsidRPr="00C50D09">
              <w:rPr>
                <w:b/>
                <w:sz w:val="32"/>
              </w:rPr>
              <w:t xml:space="preserve">Risk Assessment </w:t>
            </w:r>
          </w:p>
        </w:tc>
      </w:tr>
    </w:tbl>
    <w:p w14:paraId="0073606F" w14:textId="77777777" w:rsidR="00C50D09" w:rsidRDefault="00C50D09"/>
    <w:p w14:paraId="65472038" w14:textId="77777777" w:rsidR="00150A2E" w:rsidRDefault="00150A2E">
      <w:r>
        <w:tab/>
      </w:r>
      <w:r>
        <w:tab/>
      </w:r>
      <w:r>
        <w:tab/>
      </w:r>
      <w:r>
        <w:tab/>
      </w:r>
      <w:r>
        <w:tab/>
      </w:r>
      <w:r>
        <w:tab/>
        <w:t xml:space="preserve">Risk Rating: Likelihood X Severity </w:t>
      </w:r>
    </w:p>
    <w:tbl>
      <w:tblPr>
        <w:tblStyle w:val="TableGrid"/>
        <w:tblpPr w:leftFromText="180" w:rightFromText="180" w:vertAnchor="text" w:horzAnchor="page" w:tblpX="7051" w:tblpY="206"/>
        <w:tblW w:w="0" w:type="auto"/>
        <w:tblLook w:val="04A0" w:firstRow="1" w:lastRow="0" w:firstColumn="1" w:lastColumn="0" w:noHBand="0" w:noVBand="1"/>
      </w:tblPr>
      <w:tblGrid>
        <w:gridCol w:w="406"/>
        <w:gridCol w:w="444"/>
        <w:gridCol w:w="440"/>
        <w:gridCol w:w="440"/>
        <w:gridCol w:w="440"/>
      </w:tblGrid>
      <w:tr w:rsidR="00EC000C" w14:paraId="43D27CF1" w14:textId="77777777" w:rsidTr="00EC000C">
        <w:tc>
          <w:tcPr>
            <w:tcW w:w="406" w:type="dxa"/>
            <w:shd w:val="clear" w:color="auto" w:fill="00B050"/>
          </w:tcPr>
          <w:p w14:paraId="74ABF063" w14:textId="77777777" w:rsidR="00EC000C" w:rsidRDefault="00EC000C" w:rsidP="00EC000C">
            <w:r>
              <w:t>5</w:t>
            </w:r>
          </w:p>
        </w:tc>
        <w:tc>
          <w:tcPr>
            <w:tcW w:w="444" w:type="dxa"/>
            <w:shd w:val="clear" w:color="auto" w:fill="FFC000"/>
          </w:tcPr>
          <w:p w14:paraId="03320ECA" w14:textId="77777777" w:rsidR="00EC000C" w:rsidRDefault="00EC000C" w:rsidP="00EC000C">
            <w:r>
              <w:t>10</w:t>
            </w:r>
          </w:p>
        </w:tc>
        <w:tc>
          <w:tcPr>
            <w:tcW w:w="440" w:type="dxa"/>
            <w:shd w:val="clear" w:color="auto" w:fill="FF0000"/>
          </w:tcPr>
          <w:p w14:paraId="326E0292" w14:textId="77777777" w:rsidR="00EC000C" w:rsidRPr="003B73E2" w:rsidRDefault="00EC000C" w:rsidP="00EC000C">
            <w:pPr>
              <w:rPr>
                <w:color w:val="FF0000"/>
              </w:rPr>
            </w:pPr>
            <w:r>
              <w:t>15</w:t>
            </w:r>
          </w:p>
        </w:tc>
        <w:tc>
          <w:tcPr>
            <w:tcW w:w="440" w:type="dxa"/>
            <w:shd w:val="clear" w:color="auto" w:fill="C00000"/>
          </w:tcPr>
          <w:p w14:paraId="416574CE" w14:textId="77777777" w:rsidR="00EC000C" w:rsidRDefault="00EC000C" w:rsidP="00EC000C">
            <w:r>
              <w:t>20</w:t>
            </w:r>
          </w:p>
        </w:tc>
        <w:tc>
          <w:tcPr>
            <w:tcW w:w="440" w:type="dxa"/>
            <w:shd w:val="clear" w:color="auto" w:fill="C00000"/>
          </w:tcPr>
          <w:p w14:paraId="6C3EE48A" w14:textId="77777777" w:rsidR="00EC000C" w:rsidRDefault="00EC000C" w:rsidP="00EC000C">
            <w:r>
              <w:t>25</w:t>
            </w:r>
          </w:p>
        </w:tc>
      </w:tr>
      <w:tr w:rsidR="00EC000C" w14:paraId="451E7AD6" w14:textId="77777777" w:rsidTr="00EC000C">
        <w:trPr>
          <w:trHeight w:val="70"/>
        </w:trPr>
        <w:tc>
          <w:tcPr>
            <w:tcW w:w="406" w:type="dxa"/>
            <w:shd w:val="clear" w:color="auto" w:fill="00B050"/>
          </w:tcPr>
          <w:p w14:paraId="7D0FF84C" w14:textId="77777777" w:rsidR="00EC000C" w:rsidRDefault="00EC000C" w:rsidP="00EC000C">
            <w:r>
              <w:t>4</w:t>
            </w:r>
          </w:p>
        </w:tc>
        <w:tc>
          <w:tcPr>
            <w:tcW w:w="444" w:type="dxa"/>
            <w:shd w:val="clear" w:color="auto" w:fill="FFC000"/>
          </w:tcPr>
          <w:p w14:paraId="68B57823" w14:textId="77777777" w:rsidR="00EC000C" w:rsidRDefault="00EC000C" w:rsidP="00EC000C">
            <w:r>
              <w:t>8</w:t>
            </w:r>
          </w:p>
        </w:tc>
        <w:tc>
          <w:tcPr>
            <w:tcW w:w="440" w:type="dxa"/>
            <w:shd w:val="clear" w:color="auto" w:fill="FFC000"/>
          </w:tcPr>
          <w:p w14:paraId="14CED2B9" w14:textId="77777777" w:rsidR="00EC000C" w:rsidRDefault="00EC000C" w:rsidP="00EC000C">
            <w:r>
              <w:t>12</w:t>
            </w:r>
          </w:p>
        </w:tc>
        <w:tc>
          <w:tcPr>
            <w:tcW w:w="440" w:type="dxa"/>
            <w:shd w:val="clear" w:color="auto" w:fill="FF0000"/>
          </w:tcPr>
          <w:p w14:paraId="5D76CE49" w14:textId="77777777" w:rsidR="00EC000C" w:rsidRDefault="00EC000C" w:rsidP="00EC000C">
            <w:r>
              <w:t>16</w:t>
            </w:r>
          </w:p>
        </w:tc>
        <w:tc>
          <w:tcPr>
            <w:tcW w:w="440" w:type="dxa"/>
            <w:shd w:val="clear" w:color="auto" w:fill="C00000"/>
          </w:tcPr>
          <w:p w14:paraId="31D4A082" w14:textId="77777777" w:rsidR="00EC000C" w:rsidRDefault="00EC000C" w:rsidP="00EC000C">
            <w:r>
              <w:t>20</w:t>
            </w:r>
          </w:p>
        </w:tc>
      </w:tr>
      <w:tr w:rsidR="00EC000C" w14:paraId="7C437CB0" w14:textId="77777777" w:rsidTr="00EC000C">
        <w:tc>
          <w:tcPr>
            <w:tcW w:w="406" w:type="dxa"/>
            <w:shd w:val="clear" w:color="auto" w:fill="92D050"/>
          </w:tcPr>
          <w:p w14:paraId="3D5B34E4" w14:textId="77777777" w:rsidR="00EC000C" w:rsidRDefault="00EC000C" w:rsidP="00EC000C">
            <w:r>
              <w:t>3</w:t>
            </w:r>
          </w:p>
        </w:tc>
        <w:tc>
          <w:tcPr>
            <w:tcW w:w="444" w:type="dxa"/>
            <w:shd w:val="clear" w:color="auto" w:fill="00B050"/>
          </w:tcPr>
          <w:p w14:paraId="6F08DDCD" w14:textId="77777777" w:rsidR="00EC000C" w:rsidRDefault="00EC000C" w:rsidP="00EC000C">
            <w:r>
              <w:t>6</w:t>
            </w:r>
          </w:p>
        </w:tc>
        <w:tc>
          <w:tcPr>
            <w:tcW w:w="440" w:type="dxa"/>
            <w:shd w:val="clear" w:color="auto" w:fill="FFC000"/>
          </w:tcPr>
          <w:p w14:paraId="4231EC8C" w14:textId="77777777" w:rsidR="00EC000C" w:rsidRDefault="00EC000C" w:rsidP="00EC000C">
            <w:r>
              <w:t>9</w:t>
            </w:r>
          </w:p>
        </w:tc>
        <w:tc>
          <w:tcPr>
            <w:tcW w:w="440" w:type="dxa"/>
            <w:shd w:val="clear" w:color="auto" w:fill="FFC000"/>
          </w:tcPr>
          <w:p w14:paraId="104C8011" w14:textId="77777777" w:rsidR="00EC000C" w:rsidRDefault="00EC000C" w:rsidP="00EC000C">
            <w:r>
              <w:t>12</w:t>
            </w:r>
          </w:p>
        </w:tc>
        <w:tc>
          <w:tcPr>
            <w:tcW w:w="440" w:type="dxa"/>
            <w:shd w:val="clear" w:color="auto" w:fill="FF0000"/>
          </w:tcPr>
          <w:p w14:paraId="61D9D168" w14:textId="77777777" w:rsidR="00EC000C" w:rsidRDefault="00EC000C" w:rsidP="00EC000C">
            <w:r>
              <w:t>15</w:t>
            </w:r>
          </w:p>
        </w:tc>
      </w:tr>
      <w:tr w:rsidR="00EC000C" w14:paraId="3036349F" w14:textId="77777777" w:rsidTr="00EC000C">
        <w:tc>
          <w:tcPr>
            <w:tcW w:w="406" w:type="dxa"/>
            <w:shd w:val="clear" w:color="auto" w:fill="92D050"/>
          </w:tcPr>
          <w:p w14:paraId="44135A15" w14:textId="77777777" w:rsidR="00EC000C" w:rsidRDefault="00EC000C" w:rsidP="00EC000C">
            <w:r>
              <w:t>2</w:t>
            </w:r>
          </w:p>
        </w:tc>
        <w:tc>
          <w:tcPr>
            <w:tcW w:w="444" w:type="dxa"/>
            <w:shd w:val="clear" w:color="auto" w:fill="00B050"/>
          </w:tcPr>
          <w:p w14:paraId="3573B211" w14:textId="77777777" w:rsidR="00EC000C" w:rsidRDefault="00EC000C" w:rsidP="00EC000C">
            <w:r>
              <w:t>4</w:t>
            </w:r>
          </w:p>
        </w:tc>
        <w:tc>
          <w:tcPr>
            <w:tcW w:w="440" w:type="dxa"/>
            <w:shd w:val="clear" w:color="auto" w:fill="00B050"/>
          </w:tcPr>
          <w:p w14:paraId="3283193B" w14:textId="77777777" w:rsidR="00EC000C" w:rsidRDefault="00EC000C" w:rsidP="00EC000C">
            <w:r>
              <w:t>6</w:t>
            </w:r>
          </w:p>
        </w:tc>
        <w:tc>
          <w:tcPr>
            <w:tcW w:w="440" w:type="dxa"/>
            <w:shd w:val="clear" w:color="auto" w:fill="FFC000"/>
          </w:tcPr>
          <w:p w14:paraId="6A6BCB37" w14:textId="77777777" w:rsidR="00EC000C" w:rsidRDefault="00EC000C" w:rsidP="00EC000C">
            <w:r>
              <w:t>8</w:t>
            </w:r>
          </w:p>
        </w:tc>
        <w:tc>
          <w:tcPr>
            <w:tcW w:w="440" w:type="dxa"/>
            <w:shd w:val="clear" w:color="auto" w:fill="FFC000"/>
          </w:tcPr>
          <w:p w14:paraId="445FF491" w14:textId="77777777" w:rsidR="00EC000C" w:rsidRDefault="00EC000C" w:rsidP="00EC000C">
            <w:r>
              <w:t>10</w:t>
            </w:r>
          </w:p>
        </w:tc>
      </w:tr>
      <w:tr w:rsidR="00EC000C" w14:paraId="7B66C51A" w14:textId="77777777" w:rsidTr="00EC000C">
        <w:tc>
          <w:tcPr>
            <w:tcW w:w="406" w:type="dxa"/>
            <w:shd w:val="clear" w:color="auto" w:fill="92D050"/>
          </w:tcPr>
          <w:p w14:paraId="2A8D785A" w14:textId="77777777" w:rsidR="00EC000C" w:rsidRDefault="00EC000C" w:rsidP="00EC000C">
            <w:r>
              <w:t>1</w:t>
            </w:r>
          </w:p>
        </w:tc>
        <w:tc>
          <w:tcPr>
            <w:tcW w:w="444" w:type="dxa"/>
            <w:shd w:val="clear" w:color="auto" w:fill="92D050"/>
          </w:tcPr>
          <w:p w14:paraId="104EDE34" w14:textId="77777777" w:rsidR="00EC000C" w:rsidRDefault="00EC000C" w:rsidP="00EC000C">
            <w:r>
              <w:t>2</w:t>
            </w:r>
          </w:p>
        </w:tc>
        <w:tc>
          <w:tcPr>
            <w:tcW w:w="440" w:type="dxa"/>
            <w:shd w:val="clear" w:color="auto" w:fill="92D050"/>
          </w:tcPr>
          <w:p w14:paraId="3CAF2BA3" w14:textId="77777777" w:rsidR="00EC000C" w:rsidRDefault="00EC000C" w:rsidP="00EC000C">
            <w:r>
              <w:t>3</w:t>
            </w:r>
          </w:p>
        </w:tc>
        <w:tc>
          <w:tcPr>
            <w:tcW w:w="440" w:type="dxa"/>
            <w:shd w:val="clear" w:color="auto" w:fill="00B050"/>
          </w:tcPr>
          <w:p w14:paraId="2729CF47" w14:textId="77777777" w:rsidR="00EC000C" w:rsidRDefault="00EC000C" w:rsidP="00EC000C">
            <w:r>
              <w:t>4</w:t>
            </w:r>
          </w:p>
        </w:tc>
        <w:tc>
          <w:tcPr>
            <w:tcW w:w="440" w:type="dxa"/>
            <w:shd w:val="clear" w:color="auto" w:fill="00B050"/>
          </w:tcPr>
          <w:p w14:paraId="0A01A014" w14:textId="77777777" w:rsidR="00EC000C" w:rsidRDefault="00EC000C" w:rsidP="00EC000C">
            <w:r>
              <w:t>5</w:t>
            </w:r>
          </w:p>
        </w:tc>
      </w:tr>
    </w:tbl>
    <w:p w14:paraId="30A46C3C" w14:textId="77777777" w:rsidR="003B73E2" w:rsidRPr="00150A2E" w:rsidRDefault="003B73E2">
      <w:pPr>
        <w:rPr>
          <w:b/>
        </w:rPr>
      </w:pPr>
      <w:r w:rsidRPr="00150A2E">
        <w:rPr>
          <w:b/>
          <w:u w:val="single"/>
        </w:rPr>
        <w:t>Key:</w:t>
      </w:r>
      <w:r w:rsidR="00150A2E">
        <w:rPr>
          <w:b/>
          <w:u w:val="single"/>
        </w:rPr>
        <w:t xml:space="preserve"> </w:t>
      </w:r>
      <w:r w:rsidR="00150A2E">
        <w:rPr>
          <w:b/>
        </w:rPr>
        <w:tab/>
      </w:r>
      <w:r w:rsidR="00150A2E">
        <w:rPr>
          <w:b/>
        </w:rPr>
        <w:tab/>
      </w:r>
      <w:r w:rsidR="00150A2E">
        <w:rPr>
          <w:b/>
        </w:rPr>
        <w:tab/>
      </w:r>
      <w:r w:rsidR="00150A2E">
        <w:rPr>
          <w:b/>
        </w:rPr>
        <w:tab/>
      </w:r>
      <w:r w:rsidR="00150A2E">
        <w:rPr>
          <w:b/>
        </w:rPr>
        <w:tab/>
      </w:r>
      <w:r w:rsidR="00150A2E">
        <w:rPr>
          <w:b/>
        </w:rPr>
        <w:tab/>
      </w:r>
    </w:p>
    <w:p w14:paraId="2ED901F4" w14:textId="77777777" w:rsidR="003B73E2" w:rsidRPr="00150A2E" w:rsidRDefault="0085380E" w:rsidP="003B73E2">
      <w:pPr>
        <w:spacing w:after="0"/>
        <w:rPr>
          <w:b/>
          <w:color w:val="C00000"/>
        </w:rPr>
      </w:pPr>
      <w:r>
        <w:rPr>
          <w:b/>
          <w:color w:val="C00000"/>
        </w:rPr>
        <w:t xml:space="preserve">CATASTROPHIC – </w:t>
      </w:r>
      <w:r w:rsidR="00EC000C">
        <w:rPr>
          <w:b/>
          <w:color w:val="C00000"/>
        </w:rPr>
        <w:t xml:space="preserve">STOP </w:t>
      </w:r>
      <w:r w:rsidR="00EC000C" w:rsidRPr="00150A2E">
        <w:rPr>
          <w:b/>
          <w:color w:val="C00000"/>
        </w:rPr>
        <w:t>(</w:t>
      </w:r>
      <w:r w:rsidR="00EC000C">
        <w:rPr>
          <w:b/>
          <w:color w:val="C00000"/>
        </w:rPr>
        <w:t>20-25)</w:t>
      </w:r>
      <w:r w:rsidR="00150A2E">
        <w:rPr>
          <w:b/>
          <w:color w:val="C00000"/>
        </w:rPr>
        <w:tab/>
      </w:r>
      <w:r w:rsidR="00150A2E">
        <w:rPr>
          <w:b/>
          <w:color w:val="C00000"/>
        </w:rPr>
        <w:tab/>
      </w:r>
      <w:r w:rsidR="00150A2E">
        <w:rPr>
          <w:b/>
          <w:color w:val="C00000"/>
        </w:rPr>
        <w:tab/>
      </w:r>
      <w:r w:rsidR="00150A2E">
        <w:rPr>
          <w:b/>
          <w:color w:val="C00000"/>
        </w:rPr>
        <w:tab/>
      </w:r>
    </w:p>
    <w:p w14:paraId="562CC468" w14:textId="77777777" w:rsidR="003B73E2" w:rsidRPr="00150A2E" w:rsidRDefault="0085380E" w:rsidP="003B73E2">
      <w:pPr>
        <w:spacing w:after="0"/>
      </w:pPr>
      <w:r>
        <w:rPr>
          <w:b/>
          <w:color w:val="FF0000"/>
        </w:rPr>
        <w:t xml:space="preserve">UNACCAPTABLE – URGET ACTION </w:t>
      </w:r>
      <w:r w:rsidR="00EC000C">
        <w:rPr>
          <w:b/>
          <w:color w:val="FF0000"/>
        </w:rPr>
        <w:t>(15-16)</w:t>
      </w:r>
      <w:r w:rsidR="00150A2E">
        <w:rPr>
          <w:b/>
          <w:color w:val="FF0000"/>
        </w:rPr>
        <w:tab/>
      </w:r>
      <w:r>
        <w:rPr>
          <w:b/>
          <w:color w:val="000000" w:themeColor="text1"/>
        </w:rPr>
        <w:t>Severity</w:t>
      </w:r>
      <w:r>
        <w:rPr>
          <w:b/>
          <w:color w:val="FF0000"/>
        </w:rPr>
        <w:t xml:space="preserve">  </w:t>
      </w:r>
    </w:p>
    <w:p w14:paraId="0E77B0A9" w14:textId="77777777" w:rsidR="003B73E2" w:rsidRPr="00150A2E" w:rsidRDefault="0085380E" w:rsidP="003B73E2">
      <w:pPr>
        <w:spacing w:after="0"/>
        <w:rPr>
          <w:b/>
          <w:color w:val="FFC000"/>
        </w:rPr>
      </w:pPr>
      <w:r>
        <w:rPr>
          <w:b/>
          <w:color w:val="FFC000"/>
        </w:rPr>
        <w:t xml:space="preserve">UDERSRIABLE </w:t>
      </w:r>
      <w:r w:rsidR="00EC000C">
        <w:rPr>
          <w:b/>
          <w:color w:val="FFC000"/>
        </w:rPr>
        <w:t>–</w:t>
      </w:r>
      <w:r>
        <w:rPr>
          <w:b/>
          <w:color w:val="FFC000"/>
        </w:rPr>
        <w:t xml:space="preserve"> ACTION</w:t>
      </w:r>
      <w:r w:rsidR="00EC000C">
        <w:rPr>
          <w:b/>
          <w:color w:val="FFC000"/>
        </w:rPr>
        <w:t xml:space="preserve"> (8-12)</w:t>
      </w:r>
    </w:p>
    <w:p w14:paraId="20C105EF" w14:textId="77777777" w:rsidR="003B73E2" w:rsidRDefault="00150A2E" w:rsidP="003B73E2">
      <w:pPr>
        <w:spacing w:after="0"/>
        <w:rPr>
          <w:b/>
          <w:color w:val="00B050"/>
        </w:rPr>
      </w:pPr>
      <w:r>
        <w:rPr>
          <w:b/>
          <w:color w:val="00B050"/>
        </w:rPr>
        <w:t xml:space="preserve">ACCEPTABLE – MONITOR </w:t>
      </w:r>
      <w:r w:rsidR="00EC000C">
        <w:rPr>
          <w:b/>
          <w:color w:val="00B050"/>
        </w:rPr>
        <w:t>(4-6)</w:t>
      </w:r>
    </w:p>
    <w:p w14:paraId="280D60B1" w14:textId="77777777" w:rsidR="00150A2E" w:rsidRPr="00150A2E" w:rsidRDefault="00150A2E" w:rsidP="003B73E2">
      <w:pPr>
        <w:spacing w:after="0"/>
        <w:rPr>
          <w:b/>
          <w:color w:val="92D050"/>
        </w:rPr>
      </w:pPr>
      <w:r>
        <w:rPr>
          <w:b/>
          <w:color w:val="92D050"/>
        </w:rPr>
        <w:t>DESIRABLE – NO ACTION</w:t>
      </w:r>
      <w:r w:rsidR="00EC000C">
        <w:rPr>
          <w:b/>
          <w:color w:val="92D050"/>
        </w:rPr>
        <w:t xml:space="preserve"> (1-3)</w:t>
      </w:r>
    </w:p>
    <w:p w14:paraId="244328FD" w14:textId="77777777" w:rsidR="00150A2E" w:rsidRPr="0085380E" w:rsidRDefault="00150A2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5380E">
        <w:rPr>
          <w:b/>
        </w:rPr>
        <w:t>Likelihood</w:t>
      </w:r>
    </w:p>
    <w:tbl>
      <w:tblPr>
        <w:tblStyle w:val="TableGrid"/>
        <w:tblpPr w:leftFromText="180" w:rightFromText="180" w:vertAnchor="text" w:horzAnchor="margin" w:tblpXSpec="center" w:tblpY="3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709"/>
        <w:gridCol w:w="567"/>
        <w:gridCol w:w="567"/>
        <w:gridCol w:w="3402"/>
        <w:gridCol w:w="567"/>
        <w:gridCol w:w="567"/>
        <w:gridCol w:w="567"/>
      </w:tblGrid>
      <w:tr w:rsidR="0031447F" w14:paraId="2BC2043E" w14:textId="7765B1AF" w:rsidTr="0031447F">
        <w:tc>
          <w:tcPr>
            <w:tcW w:w="1413" w:type="dxa"/>
            <w:shd w:val="clear" w:color="auto" w:fill="A8D08D" w:themeFill="accent6" w:themeFillTint="99"/>
          </w:tcPr>
          <w:p w14:paraId="3F883EB6" w14:textId="77777777" w:rsidR="0031447F" w:rsidRDefault="0031447F" w:rsidP="0085380E">
            <w:r>
              <w:t>Hazzard</w:t>
            </w:r>
          </w:p>
        </w:tc>
        <w:tc>
          <w:tcPr>
            <w:tcW w:w="1417" w:type="dxa"/>
            <w:shd w:val="clear" w:color="auto" w:fill="A8D08D" w:themeFill="accent6" w:themeFillTint="99"/>
          </w:tcPr>
          <w:p w14:paraId="68DAACEC" w14:textId="77777777" w:rsidR="0031447F" w:rsidRDefault="0031447F" w:rsidP="0085380E">
            <w:r>
              <w:t>Hazzard Effect</w:t>
            </w:r>
          </w:p>
        </w:tc>
        <w:tc>
          <w:tcPr>
            <w:tcW w:w="1843" w:type="dxa"/>
            <w:gridSpan w:val="3"/>
            <w:shd w:val="clear" w:color="auto" w:fill="A8D08D" w:themeFill="accent6" w:themeFillTint="99"/>
          </w:tcPr>
          <w:p w14:paraId="2828CDA6" w14:textId="77777777" w:rsidR="0031447F" w:rsidRDefault="0031447F" w:rsidP="0085380E">
            <w:r>
              <w:t>WC Risk (SXL = R)</w:t>
            </w:r>
          </w:p>
        </w:tc>
        <w:tc>
          <w:tcPr>
            <w:tcW w:w="3402" w:type="dxa"/>
            <w:shd w:val="clear" w:color="auto" w:fill="A8D08D" w:themeFill="accent6" w:themeFillTint="99"/>
          </w:tcPr>
          <w:p w14:paraId="40663312" w14:textId="77777777" w:rsidR="0031447F" w:rsidRDefault="0031447F" w:rsidP="0085380E">
            <w:r>
              <w:t>Control Measures</w:t>
            </w:r>
          </w:p>
        </w:tc>
        <w:tc>
          <w:tcPr>
            <w:tcW w:w="1701" w:type="dxa"/>
            <w:gridSpan w:val="3"/>
            <w:shd w:val="clear" w:color="auto" w:fill="A8D08D" w:themeFill="accent6" w:themeFillTint="99"/>
          </w:tcPr>
          <w:p w14:paraId="135E897A" w14:textId="6E9CD7F0" w:rsidR="0031447F" w:rsidRDefault="0031447F" w:rsidP="0085380E">
            <w:r>
              <w:t>WC Risk (SXL = R)</w:t>
            </w:r>
          </w:p>
        </w:tc>
      </w:tr>
      <w:tr w:rsidR="0031447F" w14:paraId="75DE7944" w14:textId="2CCCCD63" w:rsidTr="00B51DB2">
        <w:tc>
          <w:tcPr>
            <w:tcW w:w="1413" w:type="dxa"/>
          </w:tcPr>
          <w:p w14:paraId="4D299C09" w14:textId="77777777" w:rsidR="0031447F" w:rsidRDefault="0031447F" w:rsidP="0031447F"/>
          <w:p w14:paraId="5053D31F" w14:textId="77777777" w:rsidR="0031447F" w:rsidRDefault="0031447F" w:rsidP="0031447F">
            <w:r>
              <w:t>Slip, trips and falls</w:t>
            </w:r>
          </w:p>
        </w:tc>
        <w:tc>
          <w:tcPr>
            <w:tcW w:w="1417" w:type="dxa"/>
          </w:tcPr>
          <w:p w14:paraId="3AD71B89" w14:textId="77777777" w:rsidR="0031447F" w:rsidRDefault="0031447F" w:rsidP="0031447F">
            <w:r>
              <w:t>May suffer sprains or fractures</w:t>
            </w:r>
          </w:p>
        </w:tc>
        <w:tc>
          <w:tcPr>
            <w:tcW w:w="709" w:type="dxa"/>
          </w:tcPr>
          <w:p w14:paraId="6948375A" w14:textId="77777777" w:rsidR="0031447F" w:rsidRPr="00D26BCB" w:rsidRDefault="0031447F" w:rsidP="0031447F">
            <w:pPr>
              <w:rPr>
                <w:b/>
              </w:rPr>
            </w:pPr>
            <w:r w:rsidRPr="00234C1F">
              <w:rPr>
                <w:b/>
                <w:sz w:val="36"/>
              </w:rPr>
              <w:t>2</w:t>
            </w:r>
          </w:p>
        </w:tc>
        <w:tc>
          <w:tcPr>
            <w:tcW w:w="567" w:type="dxa"/>
          </w:tcPr>
          <w:p w14:paraId="128056B5" w14:textId="77777777" w:rsidR="0031447F" w:rsidRDefault="0031447F" w:rsidP="0031447F">
            <w:r w:rsidRPr="00234C1F">
              <w:rPr>
                <w:b/>
                <w:sz w:val="36"/>
              </w:rPr>
              <w:t>2</w:t>
            </w:r>
          </w:p>
        </w:tc>
        <w:tc>
          <w:tcPr>
            <w:tcW w:w="567" w:type="dxa"/>
          </w:tcPr>
          <w:p w14:paraId="608B1D84" w14:textId="77777777" w:rsidR="0031447F" w:rsidRPr="00D26BCB" w:rsidRDefault="0031447F" w:rsidP="0031447F">
            <w:pPr>
              <w:rPr>
                <w:b/>
                <w:color w:val="00B050"/>
                <w:sz w:val="36"/>
              </w:rPr>
            </w:pPr>
            <w:r w:rsidRPr="00D26BCB">
              <w:rPr>
                <w:b/>
                <w:color w:val="00B050"/>
                <w:sz w:val="36"/>
              </w:rPr>
              <w:t>4</w:t>
            </w:r>
          </w:p>
        </w:tc>
        <w:tc>
          <w:tcPr>
            <w:tcW w:w="3402" w:type="dxa"/>
          </w:tcPr>
          <w:p w14:paraId="53F840E5" w14:textId="77777777" w:rsidR="0031447F" w:rsidRDefault="0031447F" w:rsidP="0031447F">
            <w:r>
              <w:t xml:space="preserve">A visual inspection of the site will be carried out prior to the work commencing, to ensure to objects are lying on the ground in the pathway of the technician. </w:t>
            </w:r>
          </w:p>
        </w:tc>
        <w:tc>
          <w:tcPr>
            <w:tcW w:w="567" w:type="dxa"/>
          </w:tcPr>
          <w:p w14:paraId="3E42D2A0" w14:textId="042BC02B" w:rsidR="0031447F" w:rsidRDefault="0031447F" w:rsidP="0031447F">
            <w:r w:rsidRPr="00234C1F">
              <w:rPr>
                <w:b/>
                <w:sz w:val="36"/>
              </w:rPr>
              <w:t>2</w:t>
            </w:r>
          </w:p>
        </w:tc>
        <w:tc>
          <w:tcPr>
            <w:tcW w:w="567" w:type="dxa"/>
          </w:tcPr>
          <w:p w14:paraId="24971952" w14:textId="71BF9B44" w:rsidR="0031447F" w:rsidRDefault="0031447F" w:rsidP="0031447F">
            <w:r>
              <w:rPr>
                <w:b/>
                <w:sz w:val="36"/>
              </w:rPr>
              <w:t>1</w:t>
            </w:r>
          </w:p>
        </w:tc>
        <w:tc>
          <w:tcPr>
            <w:tcW w:w="567" w:type="dxa"/>
          </w:tcPr>
          <w:p w14:paraId="47F00E0E" w14:textId="49AAC659" w:rsidR="0031447F" w:rsidRDefault="0031447F" w:rsidP="0031447F">
            <w:r w:rsidRPr="0031447F">
              <w:rPr>
                <w:b/>
                <w:color w:val="92D050"/>
                <w:sz w:val="36"/>
              </w:rPr>
              <w:t>2</w:t>
            </w:r>
          </w:p>
        </w:tc>
      </w:tr>
      <w:tr w:rsidR="0031447F" w14:paraId="4E48CC85" w14:textId="5F5806AD" w:rsidTr="00A3142D">
        <w:tc>
          <w:tcPr>
            <w:tcW w:w="1413" w:type="dxa"/>
          </w:tcPr>
          <w:p w14:paraId="72DF0B01" w14:textId="77777777" w:rsidR="0031447F" w:rsidRDefault="0031447F" w:rsidP="0031447F">
            <w:r>
              <w:t>Handling toxic preparations</w:t>
            </w:r>
          </w:p>
          <w:p w14:paraId="71B61561" w14:textId="77777777" w:rsidR="0031447F" w:rsidRDefault="0031447F" w:rsidP="0031447F"/>
        </w:tc>
        <w:tc>
          <w:tcPr>
            <w:tcW w:w="1417" w:type="dxa"/>
          </w:tcPr>
          <w:p w14:paraId="715F195B" w14:textId="77777777" w:rsidR="0031447F" w:rsidRDefault="0031447F" w:rsidP="0031447F">
            <w:r>
              <w:t xml:space="preserve">May be severe long term </w:t>
            </w:r>
          </w:p>
        </w:tc>
        <w:tc>
          <w:tcPr>
            <w:tcW w:w="709" w:type="dxa"/>
          </w:tcPr>
          <w:p w14:paraId="685CA048" w14:textId="77777777" w:rsidR="0031447F" w:rsidRPr="00234C1F" w:rsidRDefault="0031447F" w:rsidP="0031447F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4</w:t>
            </w:r>
          </w:p>
        </w:tc>
        <w:tc>
          <w:tcPr>
            <w:tcW w:w="567" w:type="dxa"/>
          </w:tcPr>
          <w:p w14:paraId="447DDD79" w14:textId="77777777" w:rsidR="0031447F" w:rsidRPr="00234C1F" w:rsidRDefault="0031447F" w:rsidP="0031447F">
            <w:pPr>
              <w:rPr>
                <w:b/>
                <w:sz w:val="36"/>
              </w:rPr>
            </w:pPr>
            <w:r w:rsidRPr="00234C1F">
              <w:rPr>
                <w:b/>
                <w:sz w:val="36"/>
              </w:rPr>
              <w:t>2</w:t>
            </w:r>
          </w:p>
        </w:tc>
        <w:tc>
          <w:tcPr>
            <w:tcW w:w="567" w:type="dxa"/>
          </w:tcPr>
          <w:p w14:paraId="2BA63357" w14:textId="77777777" w:rsidR="0031447F" w:rsidRPr="00234C1F" w:rsidRDefault="0031447F" w:rsidP="0031447F">
            <w:pPr>
              <w:rPr>
                <w:b/>
                <w:color w:val="FFC000"/>
                <w:sz w:val="36"/>
              </w:rPr>
            </w:pPr>
            <w:r>
              <w:rPr>
                <w:b/>
                <w:color w:val="FFC000"/>
                <w:sz w:val="36"/>
              </w:rPr>
              <w:t>8</w:t>
            </w:r>
          </w:p>
        </w:tc>
        <w:tc>
          <w:tcPr>
            <w:tcW w:w="3402" w:type="dxa"/>
          </w:tcPr>
          <w:p w14:paraId="220C55EB" w14:textId="77777777" w:rsidR="0031447F" w:rsidRDefault="0031447F" w:rsidP="0031447F">
            <w:r w:rsidRPr="0019144B">
              <w:t xml:space="preserve">Technicians are trained in the use of </w:t>
            </w:r>
            <w:r>
              <w:t xml:space="preserve">pesticides </w:t>
            </w:r>
            <w:r w:rsidRPr="0019144B">
              <w:t>and provided with adequate appropriate PPE (latex gloves, breathing masks, boots and overalls) to prevent physical contact.</w:t>
            </w:r>
            <w:r>
              <w:t xml:space="preserve"> </w:t>
            </w:r>
            <w:r w:rsidRPr="00B00399">
              <w:t>Information sheets are left on site detailing emergency procedures, and antidotes to the poison.</w:t>
            </w:r>
          </w:p>
        </w:tc>
        <w:tc>
          <w:tcPr>
            <w:tcW w:w="567" w:type="dxa"/>
          </w:tcPr>
          <w:p w14:paraId="1D3A1BCB" w14:textId="2525C69F" w:rsidR="0031447F" w:rsidRPr="0019144B" w:rsidRDefault="0031447F" w:rsidP="0031447F">
            <w:r>
              <w:rPr>
                <w:b/>
                <w:sz w:val="36"/>
              </w:rPr>
              <w:t>4</w:t>
            </w:r>
          </w:p>
        </w:tc>
        <w:tc>
          <w:tcPr>
            <w:tcW w:w="567" w:type="dxa"/>
          </w:tcPr>
          <w:p w14:paraId="5948FA6F" w14:textId="7A3703F5" w:rsidR="0031447F" w:rsidRPr="0019144B" w:rsidRDefault="0031447F" w:rsidP="0031447F">
            <w:r>
              <w:rPr>
                <w:b/>
                <w:sz w:val="36"/>
              </w:rPr>
              <w:t>1</w:t>
            </w:r>
          </w:p>
        </w:tc>
        <w:tc>
          <w:tcPr>
            <w:tcW w:w="567" w:type="dxa"/>
          </w:tcPr>
          <w:p w14:paraId="4F0501A6" w14:textId="2BDF02A0" w:rsidR="0031447F" w:rsidRPr="0019144B" w:rsidRDefault="0031447F" w:rsidP="0031447F">
            <w:r w:rsidRPr="0031447F">
              <w:rPr>
                <w:b/>
                <w:color w:val="00B050"/>
                <w:sz w:val="36"/>
              </w:rPr>
              <w:t>4</w:t>
            </w:r>
          </w:p>
        </w:tc>
      </w:tr>
    </w:tbl>
    <w:p w14:paraId="59DAF457" w14:textId="77777777" w:rsidR="003B73E2" w:rsidRDefault="003B73E2"/>
    <w:p w14:paraId="1E0701D4" w14:textId="77777777" w:rsidR="003B73E2" w:rsidRDefault="003B73E2"/>
    <w:p w14:paraId="2E519F4F" w14:textId="2F58F0EC" w:rsidR="003B73E2" w:rsidRDefault="003B73E2" w:rsidP="00D44570">
      <w:pPr>
        <w:spacing w:line="360" w:lineRule="auto"/>
      </w:pPr>
    </w:p>
    <w:sectPr w:rsidR="003B73E2" w:rsidSect="00A937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B72B" w14:textId="77777777" w:rsidR="0061725B" w:rsidRDefault="0061725B" w:rsidP="0061725B">
      <w:pPr>
        <w:spacing w:after="0" w:line="240" w:lineRule="auto"/>
      </w:pPr>
      <w:r>
        <w:separator/>
      </w:r>
    </w:p>
  </w:endnote>
  <w:endnote w:type="continuationSeparator" w:id="0">
    <w:p w14:paraId="0E3D1E1F" w14:textId="77777777" w:rsidR="0061725B" w:rsidRDefault="0061725B" w:rsidP="00617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E0766" w14:textId="77777777" w:rsidR="00793C4E" w:rsidRDefault="00793C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C2CB" w14:textId="77777777" w:rsidR="00793C4E" w:rsidRDefault="00793C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732B" w14:textId="77777777" w:rsidR="00793C4E" w:rsidRDefault="00793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5EB1B" w14:textId="77777777" w:rsidR="0061725B" w:rsidRDefault="0061725B" w:rsidP="0061725B">
      <w:pPr>
        <w:spacing w:after="0" w:line="240" w:lineRule="auto"/>
      </w:pPr>
      <w:r>
        <w:separator/>
      </w:r>
    </w:p>
  </w:footnote>
  <w:footnote w:type="continuationSeparator" w:id="0">
    <w:p w14:paraId="46B4F5CF" w14:textId="77777777" w:rsidR="0061725B" w:rsidRDefault="0061725B" w:rsidP="00617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3C3E8" w14:textId="77777777" w:rsidR="00793C4E" w:rsidRDefault="00793C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CC42" w14:textId="4DFA14BE" w:rsidR="0061725B" w:rsidRDefault="00793C4E">
    <w:pPr>
      <w:pStyle w:val="Header"/>
    </w:pPr>
    <w:r>
      <w:rPr>
        <w:rFonts w:ascii="Arial" w:hAnsi="Arial" w:cs="Arial"/>
        <w:noProof/>
        <w:color w:val="3DB740"/>
        <w:lang w:eastAsia="en-GB"/>
      </w:rPr>
      <w:drawing>
        <wp:inline distT="0" distB="0" distL="0" distR="0" wp14:anchorId="724723C4" wp14:editId="2BF4CCB5">
          <wp:extent cx="1805697" cy="514350"/>
          <wp:effectExtent l="0" t="0" r="4445" b="0"/>
          <wp:docPr id="7491983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8315" cy="515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3C0A" w14:textId="77777777" w:rsidR="00793C4E" w:rsidRDefault="00793C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0B6"/>
    <w:multiLevelType w:val="hybridMultilevel"/>
    <w:tmpl w:val="6D9C6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D65CC"/>
    <w:multiLevelType w:val="hybridMultilevel"/>
    <w:tmpl w:val="1E307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60EE3"/>
    <w:multiLevelType w:val="hybridMultilevel"/>
    <w:tmpl w:val="B14A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42768"/>
    <w:multiLevelType w:val="hybridMultilevel"/>
    <w:tmpl w:val="00087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B3039"/>
    <w:multiLevelType w:val="hybridMultilevel"/>
    <w:tmpl w:val="82BCD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731178">
    <w:abstractNumId w:val="2"/>
  </w:num>
  <w:num w:numId="2" w16cid:durableId="755059383">
    <w:abstractNumId w:val="0"/>
  </w:num>
  <w:num w:numId="3" w16cid:durableId="191772926">
    <w:abstractNumId w:val="1"/>
  </w:num>
  <w:num w:numId="4" w16cid:durableId="434331312">
    <w:abstractNumId w:val="4"/>
  </w:num>
  <w:num w:numId="5" w16cid:durableId="1466581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D37"/>
    <w:rsid w:val="000074FA"/>
    <w:rsid w:val="00035DF2"/>
    <w:rsid w:val="00061BD3"/>
    <w:rsid w:val="00117C35"/>
    <w:rsid w:val="00137A38"/>
    <w:rsid w:val="00150A2E"/>
    <w:rsid w:val="0019144B"/>
    <w:rsid w:val="001B0458"/>
    <w:rsid w:val="001C36C5"/>
    <w:rsid w:val="001C796C"/>
    <w:rsid w:val="001E0188"/>
    <w:rsid w:val="001E5F94"/>
    <w:rsid w:val="00234C1F"/>
    <w:rsid w:val="002421B7"/>
    <w:rsid w:val="00243828"/>
    <w:rsid w:val="00287239"/>
    <w:rsid w:val="00292068"/>
    <w:rsid w:val="0031447F"/>
    <w:rsid w:val="0034112B"/>
    <w:rsid w:val="0036339C"/>
    <w:rsid w:val="003B4CE4"/>
    <w:rsid w:val="003B73E2"/>
    <w:rsid w:val="003E3D37"/>
    <w:rsid w:val="003E7C09"/>
    <w:rsid w:val="003F3C4C"/>
    <w:rsid w:val="004026EC"/>
    <w:rsid w:val="0040630B"/>
    <w:rsid w:val="004105F7"/>
    <w:rsid w:val="004118C4"/>
    <w:rsid w:val="004B7AB8"/>
    <w:rsid w:val="004F3920"/>
    <w:rsid w:val="005024C7"/>
    <w:rsid w:val="00522664"/>
    <w:rsid w:val="00547EDD"/>
    <w:rsid w:val="00581BF8"/>
    <w:rsid w:val="0058649A"/>
    <w:rsid w:val="005B0F07"/>
    <w:rsid w:val="005C730E"/>
    <w:rsid w:val="005D281A"/>
    <w:rsid w:val="00612B6C"/>
    <w:rsid w:val="0061725B"/>
    <w:rsid w:val="00633A34"/>
    <w:rsid w:val="006A1D57"/>
    <w:rsid w:val="006A63A7"/>
    <w:rsid w:val="006B2A19"/>
    <w:rsid w:val="006C1B82"/>
    <w:rsid w:val="006D1539"/>
    <w:rsid w:val="00707B03"/>
    <w:rsid w:val="00711150"/>
    <w:rsid w:val="00715354"/>
    <w:rsid w:val="00741A3A"/>
    <w:rsid w:val="00745FD4"/>
    <w:rsid w:val="00781D1C"/>
    <w:rsid w:val="00793C4E"/>
    <w:rsid w:val="007C7D43"/>
    <w:rsid w:val="007E47C8"/>
    <w:rsid w:val="007F2641"/>
    <w:rsid w:val="00811566"/>
    <w:rsid w:val="00814FDB"/>
    <w:rsid w:val="00820DC2"/>
    <w:rsid w:val="0085380E"/>
    <w:rsid w:val="00877D94"/>
    <w:rsid w:val="008B7A87"/>
    <w:rsid w:val="008C6CA4"/>
    <w:rsid w:val="008D4052"/>
    <w:rsid w:val="008F37D1"/>
    <w:rsid w:val="00916F85"/>
    <w:rsid w:val="009441AB"/>
    <w:rsid w:val="00985DBB"/>
    <w:rsid w:val="00A202D5"/>
    <w:rsid w:val="00A30267"/>
    <w:rsid w:val="00A93786"/>
    <w:rsid w:val="00AD330C"/>
    <w:rsid w:val="00B00399"/>
    <w:rsid w:val="00B028B3"/>
    <w:rsid w:val="00B26BDF"/>
    <w:rsid w:val="00B8076C"/>
    <w:rsid w:val="00B91195"/>
    <w:rsid w:val="00BD0E8D"/>
    <w:rsid w:val="00C50D09"/>
    <w:rsid w:val="00C74C17"/>
    <w:rsid w:val="00CA64B9"/>
    <w:rsid w:val="00CB0034"/>
    <w:rsid w:val="00CF1EFF"/>
    <w:rsid w:val="00D26BCB"/>
    <w:rsid w:val="00D37FD6"/>
    <w:rsid w:val="00D44570"/>
    <w:rsid w:val="00E10F09"/>
    <w:rsid w:val="00EA4045"/>
    <w:rsid w:val="00EA50D8"/>
    <w:rsid w:val="00EC000C"/>
    <w:rsid w:val="00ED0349"/>
    <w:rsid w:val="00F621CF"/>
    <w:rsid w:val="00F81078"/>
    <w:rsid w:val="00F8156B"/>
    <w:rsid w:val="00F873EE"/>
    <w:rsid w:val="00FD2A83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37BA0"/>
  <w15:chartTrackingRefBased/>
  <w15:docId w15:val="{D48BB161-C89B-4552-82FD-81863C3E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21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7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25B"/>
  </w:style>
  <w:style w:type="paragraph" w:styleId="Footer">
    <w:name w:val="footer"/>
    <w:basedOn w:val="Normal"/>
    <w:link w:val="FooterChar"/>
    <w:uiPriority w:val="99"/>
    <w:unhideWhenUsed/>
    <w:rsid w:val="00617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6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B64B.C44811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7CC89-3B3A-4558-9283-6726D8D64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3389</Characters>
  <Application>Microsoft Office Word</Application>
  <DocSecurity>0</DocSecurity>
  <Lines>3389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Christie</dc:creator>
  <cp:keywords/>
  <dc:description/>
  <cp:lastModifiedBy>Jamie Deane</cp:lastModifiedBy>
  <cp:revision>2</cp:revision>
  <cp:lastPrinted>2019-01-24T15:41:00Z</cp:lastPrinted>
  <dcterms:created xsi:type="dcterms:W3CDTF">2025-11-28T12:31:00Z</dcterms:created>
  <dcterms:modified xsi:type="dcterms:W3CDTF">2025-11-28T12:31:00Z</dcterms:modified>
</cp:coreProperties>
</file>